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5F5" w:rsidRDefault="006805F5" w:rsidP="004B7E4F">
      <w:pPr>
        <w:rPr>
          <w:rFonts w:ascii="TimesNewRoman" w:hAnsi="TimesNewRoman" w:cs="TimesNewRoman"/>
          <w:sz w:val="44"/>
          <w:szCs w:val="44"/>
        </w:rPr>
      </w:pPr>
    </w:p>
    <w:p w:rsidR="006805F5" w:rsidRPr="006805F5" w:rsidRDefault="006805F5" w:rsidP="006805F5">
      <w:pPr>
        <w:jc w:val="center"/>
        <w:rPr>
          <w:rFonts w:ascii="TimesNewRoman" w:hAnsi="TimesNewRoman" w:cs="TimesNewRoman"/>
          <w:b/>
          <w:sz w:val="96"/>
          <w:szCs w:val="96"/>
        </w:rPr>
      </w:pPr>
      <w:r w:rsidRPr="006805F5">
        <w:rPr>
          <w:rFonts w:ascii="TimesNewRoman" w:hAnsi="TimesNewRoman" w:cs="TimesNewRoman"/>
          <w:b/>
          <w:sz w:val="96"/>
          <w:szCs w:val="96"/>
        </w:rPr>
        <w:t>PROGRAMUL AUDIENȚELOR</w:t>
      </w:r>
    </w:p>
    <w:p w:rsidR="006805F5" w:rsidRDefault="006805F5" w:rsidP="00687174">
      <w:pPr>
        <w:pStyle w:val="NoSpacing"/>
        <w:jc w:val="center"/>
        <w:rPr>
          <w:rFonts w:ascii="Times New Roman" w:hAnsi="Times New Roman" w:cs="Times New Roman"/>
          <w:sz w:val="32"/>
          <w:szCs w:val="32"/>
        </w:rPr>
      </w:pPr>
      <w:r>
        <w:rPr>
          <w:rFonts w:ascii="Times New Roman" w:hAnsi="Times New Roman" w:cs="Times New Roman"/>
          <w:sz w:val="32"/>
          <w:szCs w:val="32"/>
        </w:rPr>
        <w:t>La sediul PRIMĂRIEI COMUNEI LĂPUGIU DE JOS</w:t>
      </w:r>
    </w:p>
    <w:p w:rsidR="006805F5" w:rsidRDefault="006805F5" w:rsidP="006805F5">
      <w:pPr>
        <w:pStyle w:val="NoSpacing"/>
        <w:rPr>
          <w:rFonts w:ascii="Times New Roman" w:hAnsi="Times New Roman" w:cs="Times New Roman"/>
          <w:sz w:val="32"/>
          <w:szCs w:val="32"/>
        </w:rPr>
      </w:pPr>
    </w:p>
    <w:p w:rsidR="006805F5" w:rsidRDefault="006805F5" w:rsidP="006805F5">
      <w:pPr>
        <w:pStyle w:val="NoSpacing"/>
        <w:rPr>
          <w:rFonts w:ascii="Times New Roman" w:hAnsi="Times New Roman" w:cs="Times New Roman"/>
          <w:sz w:val="32"/>
          <w:szCs w:val="32"/>
        </w:rPr>
      </w:pPr>
    </w:p>
    <w:p w:rsidR="006805F5" w:rsidRPr="006805F5" w:rsidRDefault="006805F5" w:rsidP="00687174">
      <w:pPr>
        <w:pStyle w:val="NoSpacing"/>
        <w:ind w:right="-426"/>
        <w:rPr>
          <w:rFonts w:ascii="Times New Roman" w:hAnsi="Times New Roman" w:cs="Times New Roman"/>
          <w:b/>
          <w:sz w:val="56"/>
          <w:szCs w:val="56"/>
        </w:rPr>
      </w:pPr>
      <w:r>
        <w:rPr>
          <w:rFonts w:ascii="Times New Roman" w:hAnsi="Times New Roman" w:cs="Times New Roman"/>
          <w:b/>
          <w:sz w:val="56"/>
          <w:szCs w:val="56"/>
        </w:rPr>
        <w:t xml:space="preserve">Primar, </w:t>
      </w:r>
      <w:r w:rsidR="00687174">
        <w:rPr>
          <w:rFonts w:ascii="Times New Roman" w:hAnsi="Times New Roman" w:cs="Times New Roman"/>
          <w:b/>
          <w:sz w:val="56"/>
          <w:szCs w:val="56"/>
        </w:rPr>
        <w:t>DRĂGĂNESC EMANUEL ALIN</w:t>
      </w:r>
    </w:p>
    <w:p w:rsidR="006805F5" w:rsidRPr="006805F5" w:rsidRDefault="006805F5" w:rsidP="006805F5">
      <w:pPr>
        <w:pStyle w:val="NoSpacing"/>
        <w:rPr>
          <w:rFonts w:ascii="Times New Roman" w:hAnsi="Times New Roman" w:cs="Times New Roman"/>
          <w:b/>
          <w:sz w:val="56"/>
          <w:szCs w:val="56"/>
        </w:rPr>
      </w:pPr>
    </w:p>
    <w:p w:rsidR="006805F5" w:rsidRPr="006805F5" w:rsidRDefault="006805F5" w:rsidP="006805F5">
      <w:pPr>
        <w:pStyle w:val="NoSpacing"/>
        <w:rPr>
          <w:rFonts w:ascii="Times New Roman" w:hAnsi="Times New Roman" w:cs="Times New Roman"/>
          <w:b/>
          <w:color w:val="FF0000"/>
          <w:sz w:val="56"/>
          <w:szCs w:val="56"/>
        </w:rPr>
      </w:pPr>
      <w:r w:rsidRPr="006805F5">
        <w:rPr>
          <w:rFonts w:ascii="Times New Roman" w:hAnsi="Times New Roman" w:cs="Times New Roman"/>
          <w:b/>
          <w:color w:val="FF0000"/>
          <w:sz w:val="56"/>
          <w:szCs w:val="56"/>
        </w:rPr>
        <w:t xml:space="preserve">    JOI     10,00    - 14,00</w:t>
      </w:r>
    </w:p>
    <w:p w:rsidR="006805F5" w:rsidRPr="006805F5" w:rsidRDefault="006805F5" w:rsidP="004B7E4F">
      <w:pPr>
        <w:rPr>
          <w:rFonts w:ascii="TimesNewRoman" w:hAnsi="TimesNewRoman" w:cs="TimesNewRoman"/>
          <w:sz w:val="56"/>
          <w:szCs w:val="56"/>
        </w:rPr>
      </w:pPr>
    </w:p>
    <w:p w:rsidR="006805F5" w:rsidRPr="006805F5" w:rsidRDefault="006805F5" w:rsidP="004B7E4F">
      <w:pPr>
        <w:rPr>
          <w:rFonts w:ascii="TimesNewRoman" w:hAnsi="TimesNewRoman" w:cs="TimesNewRoman"/>
          <w:b/>
          <w:color w:val="000000" w:themeColor="text1"/>
          <w:sz w:val="56"/>
          <w:szCs w:val="56"/>
        </w:rPr>
      </w:pPr>
      <w:r w:rsidRPr="006805F5">
        <w:rPr>
          <w:rFonts w:ascii="TimesNewRoman" w:hAnsi="TimesNewRoman" w:cs="TimesNewRoman"/>
          <w:b/>
          <w:color w:val="000000" w:themeColor="text1"/>
          <w:sz w:val="56"/>
          <w:szCs w:val="56"/>
        </w:rPr>
        <w:t>Viceprimar,  GOLĂȘIE IOAN</w:t>
      </w:r>
    </w:p>
    <w:p w:rsidR="006805F5" w:rsidRPr="006805F5" w:rsidRDefault="006805F5" w:rsidP="004B7E4F">
      <w:pPr>
        <w:rPr>
          <w:rFonts w:ascii="TimesNewRoman" w:hAnsi="TimesNewRoman" w:cs="TimesNewRoman"/>
          <w:b/>
          <w:color w:val="C00000"/>
          <w:sz w:val="56"/>
          <w:szCs w:val="56"/>
        </w:rPr>
      </w:pPr>
      <w:r w:rsidRPr="006805F5">
        <w:rPr>
          <w:rFonts w:ascii="TimesNewRoman" w:hAnsi="TimesNewRoman" w:cs="TimesNewRoman"/>
          <w:color w:val="000000" w:themeColor="text1"/>
          <w:sz w:val="56"/>
          <w:szCs w:val="56"/>
        </w:rPr>
        <w:t xml:space="preserve">    </w:t>
      </w:r>
      <w:r w:rsidRPr="006805F5">
        <w:rPr>
          <w:rFonts w:ascii="TimesNewRoman" w:hAnsi="TimesNewRoman" w:cs="TimesNewRoman"/>
          <w:b/>
          <w:color w:val="C00000"/>
          <w:sz w:val="56"/>
          <w:szCs w:val="56"/>
        </w:rPr>
        <w:t>VINERI      10,00   - 14,00</w:t>
      </w:r>
    </w:p>
    <w:p w:rsidR="006805F5" w:rsidRPr="006805F5" w:rsidRDefault="006805F5" w:rsidP="004B7E4F">
      <w:pPr>
        <w:rPr>
          <w:rFonts w:ascii="TimesNewRoman" w:hAnsi="TimesNewRoman" w:cs="TimesNewRoman"/>
          <w:b/>
          <w:color w:val="C00000"/>
          <w:sz w:val="56"/>
          <w:szCs w:val="56"/>
        </w:rPr>
      </w:pPr>
    </w:p>
    <w:p w:rsidR="006805F5" w:rsidRPr="006805F5" w:rsidRDefault="006805F5" w:rsidP="004B7E4F">
      <w:pPr>
        <w:rPr>
          <w:rFonts w:ascii="TimesNewRoman" w:hAnsi="TimesNewRoman" w:cs="TimesNewRoman"/>
          <w:b/>
          <w:color w:val="000000" w:themeColor="text1"/>
          <w:sz w:val="56"/>
          <w:szCs w:val="56"/>
        </w:rPr>
      </w:pPr>
      <w:r w:rsidRPr="006805F5">
        <w:rPr>
          <w:rFonts w:ascii="TimesNewRoman" w:hAnsi="TimesNewRoman" w:cs="TimesNewRoman"/>
          <w:b/>
          <w:color w:val="000000" w:themeColor="text1"/>
          <w:sz w:val="56"/>
          <w:szCs w:val="56"/>
        </w:rPr>
        <w:t>Secretar,    URSU DOINA</w:t>
      </w:r>
    </w:p>
    <w:p w:rsidR="006805F5" w:rsidRPr="006805F5" w:rsidRDefault="006805F5" w:rsidP="004B7E4F">
      <w:pPr>
        <w:rPr>
          <w:rFonts w:ascii="TimesNewRoman" w:hAnsi="TimesNewRoman" w:cs="TimesNewRoman"/>
          <w:b/>
          <w:color w:val="C00000"/>
          <w:sz w:val="56"/>
          <w:szCs w:val="56"/>
        </w:rPr>
      </w:pPr>
      <w:r w:rsidRPr="006805F5">
        <w:rPr>
          <w:rFonts w:ascii="TimesNewRoman" w:hAnsi="TimesNewRoman" w:cs="TimesNewRoman"/>
          <w:b/>
          <w:color w:val="000000" w:themeColor="text1"/>
          <w:sz w:val="56"/>
          <w:szCs w:val="56"/>
        </w:rPr>
        <w:t xml:space="preserve">   </w:t>
      </w:r>
      <w:r w:rsidRPr="006805F5">
        <w:rPr>
          <w:rFonts w:ascii="TimesNewRoman" w:hAnsi="TimesNewRoman" w:cs="TimesNewRoman"/>
          <w:b/>
          <w:color w:val="C00000"/>
          <w:sz w:val="56"/>
          <w:szCs w:val="56"/>
        </w:rPr>
        <w:t>MIERCURI     10,00   - 14,00</w:t>
      </w:r>
    </w:p>
    <w:p w:rsidR="006805F5" w:rsidRPr="006805F5" w:rsidRDefault="006805F5" w:rsidP="004B7E4F">
      <w:pPr>
        <w:rPr>
          <w:rFonts w:ascii="TimesNewRoman" w:hAnsi="TimesNewRoman" w:cs="TimesNewRoman"/>
          <w:b/>
          <w:color w:val="C00000"/>
          <w:sz w:val="56"/>
          <w:szCs w:val="56"/>
        </w:rPr>
      </w:pPr>
    </w:p>
    <w:p w:rsidR="006805F5" w:rsidRPr="006805F5" w:rsidRDefault="006805F5" w:rsidP="004B7E4F">
      <w:pPr>
        <w:rPr>
          <w:rFonts w:ascii="TimesNewRoman" w:hAnsi="TimesNewRoman" w:cs="TimesNewRoman"/>
          <w:b/>
          <w:color w:val="C00000"/>
          <w:sz w:val="56"/>
          <w:szCs w:val="56"/>
        </w:rPr>
      </w:pPr>
    </w:p>
    <w:p w:rsidR="006805F5" w:rsidRDefault="006805F5" w:rsidP="006805F5">
      <w:pPr>
        <w:jc w:val="center"/>
        <w:rPr>
          <w:rFonts w:ascii="TimesNewRoman" w:hAnsi="TimesNewRoman" w:cs="TimesNewRoman"/>
          <w:b/>
          <w:sz w:val="96"/>
          <w:szCs w:val="96"/>
        </w:rPr>
      </w:pPr>
      <w:r>
        <w:rPr>
          <w:rFonts w:ascii="TimesNewRoman" w:hAnsi="TimesNewRoman" w:cs="TimesNewRoman"/>
          <w:b/>
          <w:sz w:val="96"/>
          <w:szCs w:val="96"/>
        </w:rPr>
        <w:lastRenderedPageBreak/>
        <w:t>PROGRAMUL</w:t>
      </w:r>
    </w:p>
    <w:p w:rsidR="006805F5" w:rsidRDefault="006805F5" w:rsidP="006805F5">
      <w:pPr>
        <w:jc w:val="center"/>
        <w:rPr>
          <w:rFonts w:ascii="TimesNewRoman" w:hAnsi="TimesNewRoman" w:cs="TimesNewRoman"/>
          <w:b/>
          <w:sz w:val="96"/>
          <w:szCs w:val="96"/>
        </w:rPr>
      </w:pPr>
      <w:r>
        <w:rPr>
          <w:rFonts w:ascii="TimesNewRoman" w:hAnsi="TimesNewRoman" w:cs="TimesNewRoman"/>
          <w:b/>
          <w:sz w:val="96"/>
          <w:szCs w:val="96"/>
        </w:rPr>
        <w:t>DE FUNCȚIONARE</w:t>
      </w:r>
    </w:p>
    <w:p w:rsidR="006805F5" w:rsidRDefault="006805F5" w:rsidP="006805F5">
      <w:pPr>
        <w:rPr>
          <w:rFonts w:ascii="TimesNewRoman" w:hAnsi="TimesNewRoman" w:cs="TimesNewRoman"/>
          <w:b/>
          <w:sz w:val="56"/>
          <w:szCs w:val="56"/>
        </w:rPr>
      </w:pPr>
      <w:r>
        <w:rPr>
          <w:rFonts w:ascii="TimesNewRoman" w:hAnsi="TimesNewRoman" w:cs="TimesNewRoman"/>
          <w:b/>
          <w:sz w:val="56"/>
          <w:szCs w:val="56"/>
        </w:rPr>
        <w:t>Luni</w:t>
      </w:r>
    </w:p>
    <w:p w:rsidR="006805F5" w:rsidRDefault="006805F5" w:rsidP="006805F5">
      <w:pPr>
        <w:rPr>
          <w:rFonts w:ascii="TimesNewRoman" w:hAnsi="TimesNewRoman" w:cs="TimesNewRoman"/>
          <w:b/>
          <w:sz w:val="56"/>
          <w:szCs w:val="56"/>
        </w:rPr>
      </w:pPr>
      <w:r>
        <w:rPr>
          <w:rFonts w:ascii="TimesNewRoman" w:hAnsi="TimesNewRoman" w:cs="TimesNewRoman"/>
          <w:b/>
          <w:sz w:val="56"/>
          <w:szCs w:val="56"/>
        </w:rPr>
        <w:t>Marti                            8,00    - 16,00</w:t>
      </w:r>
    </w:p>
    <w:p w:rsidR="006805F5" w:rsidRDefault="006805F5" w:rsidP="006805F5">
      <w:pPr>
        <w:rPr>
          <w:rFonts w:ascii="TimesNewRoman" w:hAnsi="TimesNewRoman" w:cs="TimesNewRoman"/>
          <w:b/>
          <w:sz w:val="56"/>
          <w:szCs w:val="56"/>
        </w:rPr>
      </w:pPr>
      <w:r>
        <w:rPr>
          <w:rFonts w:ascii="TimesNewRoman" w:hAnsi="TimesNewRoman" w:cs="TimesNewRoman"/>
          <w:b/>
          <w:sz w:val="56"/>
          <w:szCs w:val="56"/>
        </w:rPr>
        <w:t>Miercuri</w:t>
      </w:r>
    </w:p>
    <w:p w:rsidR="006805F5" w:rsidRDefault="006805F5" w:rsidP="006805F5">
      <w:pPr>
        <w:rPr>
          <w:rFonts w:ascii="TimesNewRoman" w:hAnsi="TimesNewRoman" w:cs="TimesNewRoman"/>
          <w:b/>
          <w:sz w:val="56"/>
          <w:szCs w:val="56"/>
        </w:rPr>
      </w:pPr>
      <w:r>
        <w:rPr>
          <w:rFonts w:ascii="TimesNewRoman" w:hAnsi="TimesNewRoman" w:cs="TimesNewRoman"/>
          <w:b/>
          <w:sz w:val="56"/>
          <w:szCs w:val="56"/>
        </w:rPr>
        <w:t>Joi</w:t>
      </w:r>
    </w:p>
    <w:p w:rsidR="006805F5" w:rsidRPr="006805F5" w:rsidRDefault="006805F5" w:rsidP="006805F5">
      <w:pPr>
        <w:rPr>
          <w:rFonts w:ascii="TimesNewRoman" w:hAnsi="TimesNewRoman" w:cs="TimesNewRoman"/>
          <w:b/>
          <w:sz w:val="56"/>
          <w:szCs w:val="56"/>
        </w:rPr>
      </w:pPr>
      <w:r>
        <w:rPr>
          <w:rFonts w:ascii="TimesNewRoman" w:hAnsi="TimesNewRoman" w:cs="TimesNewRoman"/>
          <w:b/>
          <w:sz w:val="56"/>
          <w:szCs w:val="56"/>
        </w:rPr>
        <w:t>Vineri</w:t>
      </w:r>
    </w:p>
    <w:p w:rsidR="006805F5" w:rsidRPr="006805F5" w:rsidRDefault="006805F5" w:rsidP="004B7E4F">
      <w:pPr>
        <w:rPr>
          <w:rFonts w:ascii="TimesNewRoman" w:hAnsi="TimesNewRoman" w:cs="TimesNewRoman"/>
          <w:b/>
          <w:color w:val="C00000"/>
          <w:sz w:val="56"/>
          <w:szCs w:val="56"/>
        </w:rPr>
      </w:pPr>
    </w:p>
    <w:p w:rsidR="006805F5" w:rsidRPr="006805F5" w:rsidRDefault="006805F5" w:rsidP="004B7E4F">
      <w:pPr>
        <w:rPr>
          <w:rFonts w:ascii="TimesNewRoman" w:hAnsi="TimesNewRoman" w:cs="TimesNewRoman"/>
          <w:b/>
          <w:color w:val="C00000"/>
          <w:sz w:val="56"/>
          <w:szCs w:val="56"/>
        </w:rPr>
      </w:pPr>
      <w:r w:rsidRPr="006805F5">
        <w:rPr>
          <w:rFonts w:ascii="TimesNewRoman" w:hAnsi="TimesNewRoman" w:cs="TimesNewRoman"/>
          <w:b/>
          <w:color w:val="C00000"/>
          <w:sz w:val="56"/>
          <w:szCs w:val="56"/>
        </w:rPr>
        <w:t>Compartimentul  informații  și  relații publice</w:t>
      </w:r>
    </w:p>
    <w:p w:rsidR="006805F5" w:rsidRPr="006805F5" w:rsidRDefault="006805F5" w:rsidP="004B7E4F">
      <w:pPr>
        <w:rPr>
          <w:rFonts w:ascii="TimesNewRoman" w:hAnsi="TimesNewRoman" w:cs="TimesNewRoman"/>
          <w:b/>
          <w:color w:val="000000" w:themeColor="text1"/>
          <w:sz w:val="56"/>
          <w:szCs w:val="56"/>
        </w:rPr>
      </w:pPr>
      <w:r w:rsidRPr="006805F5">
        <w:rPr>
          <w:rFonts w:ascii="TimesNewRoman" w:hAnsi="TimesNewRoman" w:cs="TimesNewRoman"/>
          <w:b/>
          <w:color w:val="000000" w:themeColor="text1"/>
          <w:sz w:val="56"/>
          <w:szCs w:val="56"/>
        </w:rPr>
        <w:t>Miercuri                    8,30   - 18,30</w:t>
      </w:r>
    </w:p>
    <w:p w:rsidR="006805F5" w:rsidRPr="006805F5" w:rsidRDefault="006805F5" w:rsidP="004B7E4F">
      <w:pPr>
        <w:rPr>
          <w:rFonts w:ascii="TimesNewRoman" w:hAnsi="TimesNewRoman" w:cs="TimesNewRoman"/>
          <w:b/>
          <w:color w:val="C00000"/>
          <w:sz w:val="56"/>
          <w:szCs w:val="56"/>
        </w:rPr>
      </w:pPr>
    </w:p>
    <w:p w:rsidR="006805F5" w:rsidRDefault="006805F5" w:rsidP="004B7E4F">
      <w:pPr>
        <w:rPr>
          <w:rFonts w:ascii="TimesNewRoman" w:hAnsi="TimesNewRoman" w:cs="TimesNewRoman"/>
          <w:b/>
          <w:color w:val="C00000"/>
          <w:sz w:val="40"/>
          <w:szCs w:val="40"/>
        </w:rPr>
      </w:pPr>
    </w:p>
    <w:p w:rsidR="006805F5" w:rsidRDefault="006805F5" w:rsidP="004B7E4F">
      <w:pPr>
        <w:rPr>
          <w:rFonts w:ascii="TimesNewRoman" w:hAnsi="TimesNewRoman" w:cs="TimesNewRoman"/>
          <w:b/>
          <w:color w:val="C00000"/>
          <w:sz w:val="40"/>
          <w:szCs w:val="40"/>
        </w:rPr>
      </w:pPr>
    </w:p>
    <w:p w:rsidR="007647CC" w:rsidRPr="007647CC" w:rsidRDefault="007647CC" w:rsidP="007647CC">
      <w:pPr>
        <w:jc w:val="center"/>
        <w:rPr>
          <w:rFonts w:ascii="TimesNewRoman" w:hAnsi="TimesNewRoman" w:cs="TimesNewRoman"/>
          <w:b/>
          <w:color w:val="C00000"/>
          <w:sz w:val="44"/>
          <w:szCs w:val="44"/>
        </w:rPr>
      </w:pPr>
      <w:r w:rsidRPr="007647CC">
        <w:rPr>
          <w:rFonts w:ascii="TimesNewRoman" w:hAnsi="TimesNewRoman" w:cs="TimesNewRoman"/>
          <w:b/>
          <w:color w:val="C00000"/>
          <w:sz w:val="44"/>
          <w:szCs w:val="44"/>
        </w:rPr>
        <w:lastRenderedPageBreak/>
        <w:t>LISTA CU NUMERELE DE TELEFON ALE APARATULUI PROPRIU ALE</w:t>
      </w:r>
    </w:p>
    <w:p w:rsidR="007647CC" w:rsidRPr="007647CC" w:rsidRDefault="007647CC" w:rsidP="007647CC">
      <w:pPr>
        <w:jc w:val="center"/>
        <w:rPr>
          <w:rFonts w:ascii="TimesNewRoman" w:hAnsi="TimesNewRoman" w:cs="TimesNewRoman"/>
          <w:b/>
          <w:color w:val="C00000"/>
          <w:sz w:val="44"/>
          <w:szCs w:val="44"/>
        </w:rPr>
      </w:pPr>
      <w:r w:rsidRPr="007647CC">
        <w:rPr>
          <w:rFonts w:ascii="TimesNewRoman" w:hAnsi="TimesNewRoman" w:cs="TimesNewRoman"/>
          <w:b/>
          <w:color w:val="C00000"/>
          <w:sz w:val="44"/>
          <w:szCs w:val="44"/>
        </w:rPr>
        <w:t>PRIMĂRIEI COMUNEI   LĂPUGIU DE JOS</w:t>
      </w:r>
    </w:p>
    <w:p w:rsidR="006805F5" w:rsidRDefault="006805F5" w:rsidP="004B7E4F">
      <w:pPr>
        <w:rPr>
          <w:rFonts w:ascii="TimesNewRoman" w:hAnsi="TimesNewRoman" w:cs="TimesNewRoman"/>
          <w:b/>
          <w:color w:val="C00000"/>
          <w:sz w:val="40"/>
          <w:szCs w:val="40"/>
        </w:rPr>
      </w:pPr>
    </w:p>
    <w:p w:rsidR="007647CC" w:rsidRDefault="007647CC"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 xml:space="preserve">Centrala      </w:t>
      </w:r>
      <w:r w:rsidR="00687174">
        <w:rPr>
          <w:rFonts w:ascii="TimesNewRoman" w:hAnsi="TimesNewRoman" w:cs="TimesNewRoman"/>
          <w:b/>
          <w:color w:val="000000" w:themeColor="text1"/>
          <w:sz w:val="40"/>
          <w:szCs w:val="40"/>
        </w:rPr>
        <w:t>-</w:t>
      </w:r>
    </w:p>
    <w:p w:rsidR="007647CC" w:rsidRDefault="007647CC" w:rsidP="004B7E4F">
      <w:pPr>
        <w:rPr>
          <w:rFonts w:ascii="TimesNewRoman" w:hAnsi="TimesNewRoman" w:cs="TimesNewRoman"/>
          <w:b/>
          <w:color w:val="000000" w:themeColor="text1"/>
          <w:sz w:val="40"/>
          <w:szCs w:val="40"/>
        </w:rPr>
      </w:pPr>
    </w:p>
    <w:p w:rsidR="007647CC" w:rsidRDefault="007647CC"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 xml:space="preserve">Primar, </w:t>
      </w:r>
      <w:r w:rsidR="00687174">
        <w:rPr>
          <w:rFonts w:ascii="TimesNewRoman" w:hAnsi="TimesNewRoman" w:cs="TimesNewRoman"/>
          <w:b/>
          <w:color w:val="000000" w:themeColor="text1"/>
          <w:sz w:val="40"/>
          <w:szCs w:val="40"/>
        </w:rPr>
        <w:t>Drăgănesc Emanuel Alin</w:t>
      </w:r>
      <w:r>
        <w:rPr>
          <w:rFonts w:ascii="TimesNewRoman" w:hAnsi="TimesNewRoman" w:cs="TimesNewRoman"/>
          <w:b/>
          <w:color w:val="000000" w:themeColor="text1"/>
          <w:sz w:val="40"/>
          <w:szCs w:val="40"/>
        </w:rPr>
        <w:t xml:space="preserve">    - </w:t>
      </w:r>
      <w:r w:rsidR="00687174">
        <w:rPr>
          <w:rFonts w:ascii="TimesNewRoman" w:hAnsi="TimesNewRoman" w:cs="TimesNewRoman"/>
          <w:b/>
          <w:color w:val="000000" w:themeColor="text1"/>
          <w:sz w:val="40"/>
          <w:szCs w:val="40"/>
        </w:rPr>
        <w:t>0735664248</w:t>
      </w:r>
    </w:p>
    <w:p w:rsidR="007647CC" w:rsidRDefault="007647CC"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 xml:space="preserve">Viceprimar, Golășie Ioan   - </w:t>
      </w:r>
      <w:r w:rsidR="00660501">
        <w:rPr>
          <w:rFonts w:ascii="TimesNewRoman" w:hAnsi="TimesNewRoman" w:cs="TimesNewRoman"/>
          <w:b/>
          <w:color w:val="000000" w:themeColor="text1"/>
          <w:sz w:val="40"/>
          <w:szCs w:val="40"/>
        </w:rPr>
        <w:t xml:space="preserve">          </w:t>
      </w:r>
      <w:r>
        <w:rPr>
          <w:rFonts w:ascii="TimesNewRoman" w:hAnsi="TimesNewRoman" w:cs="TimesNewRoman"/>
          <w:b/>
          <w:color w:val="000000" w:themeColor="text1"/>
          <w:sz w:val="40"/>
          <w:szCs w:val="40"/>
        </w:rPr>
        <w:t>0722218962</w:t>
      </w:r>
    </w:p>
    <w:p w:rsidR="00660501" w:rsidRDefault="00660501"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 xml:space="preserve">Secretar, Ursu Doina             -        </w:t>
      </w:r>
      <w:r w:rsidR="00687174">
        <w:rPr>
          <w:rFonts w:ascii="TimesNewRoman" w:hAnsi="TimesNewRoman" w:cs="TimesNewRoman"/>
          <w:b/>
          <w:color w:val="000000" w:themeColor="text1"/>
          <w:sz w:val="40"/>
          <w:szCs w:val="40"/>
        </w:rPr>
        <w:t>0723900353</w:t>
      </w:r>
    </w:p>
    <w:p w:rsidR="00660501" w:rsidRDefault="00660501"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 xml:space="preserve">Contabilitate, Popa Daniela  -        </w:t>
      </w:r>
      <w:r w:rsidR="00687174">
        <w:rPr>
          <w:rFonts w:ascii="TimesNewRoman" w:hAnsi="TimesNewRoman" w:cs="TimesNewRoman"/>
          <w:b/>
          <w:color w:val="000000" w:themeColor="text1"/>
          <w:sz w:val="40"/>
          <w:szCs w:val="40"/>
        </w:rPr>
        <w:t>0784938374</w:t>
      </w:r>
    </w:p>
    <w:p w:rsidR="00660501" w:rsidRDefault="00660501"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Impozite, taxe, Oprean Viorica -    0732970678</w:t>
      </w:r>
    </w:p>
    <w:p w:rsidR="00660501" w:rsidRDefault="00660501"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Agricol, Stănilă Mariana   -             0732970675</w:t>
      </w:r>
    </w:p>
    <w:p w:rsidR="00660501" w:rsidRDefault="00660501" w:rsidP="004B7E4F">
      <w:pPr>
        <w:rPr>
          <w:rFonts w:ascii="TimesNewRoman" w:hAnsi="TimesNewRoman" w:cs="TimesNewRoman"/>
          <w:b/>
          <w:color w:val="000000" w:themeColor="text1"/>
          <w:sz w:val="40"/>
          <w:szCs w:val="40"/>
        </w:rPr>
      </w:pPr>
      <w:r>
        <w:rPr>
          <w:rFonts w:ascii="TimesNewRoman" w:hAnsi="TimesNewRoman" w:cs="TimesNewRoman"/>
          <w:b/>
          <w:color w:val="000000" w:themeColor="text1"/>
          <w:sz w:val="40"/>
          <w:szCs w:val="40"/>
        </w:rPr>
        <w:t>Inspector topo, Petrescu Paul   -     0730940118</w:t>
      </w:r>
    </w:p>
    <w:p w:rsidR="00660501" w:rsidRDefault="00660501" w:rsidP="004B7E4F">
      <w:pPr>
        <w:rPr>
          <w:rFonts w:ascii="TimesNewRoman" w:hAnsi="TimesNewRoman" w:cs="TimesNewRoman"/>
          <w:b/>
          <w:color w:val="000000" w:themeColor="text1"/>
          <w:sz w:val="40"/>
          <w:szCs w:val="40"/>
        </w:rPr>
      </w:pPr>
    </w:p>
    <w:p w:rsidR="00660501" w:rsidRDefault="00660501" w:rsidP="004B7E4F">
      <w:pPr>
        <w:rPr>
          <w:rFonts w:ascii="TimesNewRoman" w:hAnsi="TimesNewRoman" w:cs="TimesNewRoman"/>
          <w:b/>
          <w:color w:val="000000" w:themeColor="text1"/>
          <w:sz w:val="40"/>
          <w:szCs w:val="40"/>
        </w:rPr>
      </w:pPr>
    </w:p>
    <w:p w:rsidR="00660501" w:rsidRDefault="00660501" w:rsidP="004B7E4F">
      <w:pPr>
        <w:rPr>
          <w:rFonts w:ascii="TimesNewRoman" w:hAnsi="TimesNewRoman" w:cs="TimesNewRoman"/>
          <w:b/>
          <w:color w:val="000000" w:themeColor="text1"/>
          <w:sz w:val="40"/>
          <w:szCs w:val="40"/>
        </w:rPr>
      </w:pPr>
    </w:p>
    <w:p w:rsidR="00660501" w:rsidRPr="007647CC" w:rsidRDefault="00660501" w:rsidP="004B7E4F">
      <w:pPr>
        <w:rPr>
          <w:rFonts w:ascii="TimesNewRoman" w:hAnsi="TimesNewRoman" w:cs="TimesNewRoman"/>
          <w:b/>
          <w:color w:val="000000" w:themeColor="text1"/>
          <w:sz w:val="40"/>
          <w:szCs w:val="40"/>
        </w:rPr>
      </w:pPr>
    </w:p>
    <w:p w:rsidR="004B7E4F" w:rsidRPr="004B7E4F" w:rsidRDefault="004B7E4F" w:rsidP="004B7E4F">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rPr>
      </w:pPr>
      <w:r w:rsidRPr="004B7E4F">
        <w:rPr>
          <w:rFonts w:ascii="Times New Roman" w:eastAsia="Times New Roman" w:hAnsi="Times New Roman" w:cs="Times New Roman"/>
          <w:b/>
          <w:bCs/>
          <w:kern w:val="36"/>
          <w:sz w:val="48"/>
          <w:szCs w:val="48"/>
          <w:lang w:eastAsia="ro-RO"/>
        </w:rPr>
        <w:lastRenderedPageBreak/>
        <w:t>Accesul la informatii de interes public, solutionarea petitiilor si transparenta decizionala</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i/>
          <w:iCs/>
          <w:sz w:val="28"/>
          <w:szCs w:val="28"/>
          <w:lang w:eastAsia="ro-RO"/>
        </w:rPr>
        <w:t>conform Legii nr.544/12.10.2001 şi Legii nr.52/03.02.2003</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Prin informatie de interes public se intelege orice informatie care priveste activitatile sau rezulta din activitatile unei autoritati publice sau institutii publice, indiferent de suportul ori de forma sau modul de exprimare a informatiei.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Sunt exceptate de la accesul liber al cetatenilor urmatoarele informatii: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a) informatiile din domeniul apararii nationale, sigurantei si ordinii publice, daca fac parte din categoria informatiilor clasificate potrivit legii;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b) informatiile privind deliberarile autoritatilor, precum si cele care privesc interesele economice si politice ale Romaniei, daca fac parte din categoria informatiilor clasificate potrivit legii;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c) informatiile privind activitatile comerciale sau financiare, daca publicitatea acestora aduce atingere principiului concurentei loiale potrivit legii;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d) informatiile cu privire la datele personale, potrivit legii;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e) informatiile privind procedura in timpul anchetei penale sau disciplinare, daca se pericliteaza rezultatul anchetei, se dezvaluie surse confidentiale ori dse pune in pericol viata , integritatea corporala, sanatatea unei personae, in urma anchetei efectuate sau in curs de desfasurare;</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f) informatiile privind procedurile juridice, daca publicitatea acestora aduce atingere asigurarii unui proces echitabil ori interesului legitim al oricareia dintre partile implicate in proces;</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g) informatiile a caror publicare prejudiciaza masurile de protectie a tinerilor;</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Orice persoana are dreptul de a solicita si de a obtine de la autoritatile si institutiile publice, informatii de interes public adresate in scris sau verbal.</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Solicitarea in scris a informatiei de interes public sau a reclamatiei administrative, se face folosind modelele formularelor tip ale cererii de informatii de interes public si ale reclamatiei administrative, care se pot descarca de aici: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imes New Roman" w:eastAsia="Times New Roman" w:hAnsi="Times New Roman" w:cs="Times New Roman"/>
          <w:sz w:val="28"/>
          <w:szCs w:val="28"/>
          <w:lang w:eastAsia="ro-RO"/>
        </w:rPr>
        <w:t xml:space="preserve">  </w:t>
      </w:r>
    </w:p>
    <w:p w:rsidR="004B7E4F" w:rsidRDefault="004B7E4F" w:rsidP="004B7E4F">
      <w:pPr>
        <w:spacing w:before="100" w:beforeAutospacing="1" w:after="100" w:afterAutospacing="1" w:line="240" w:lineRule="auto"/>
        <w:jc w:val="both"/>
        <w:rPr>
          <w:rFonts w:ascii="Tahoma" w:eastAsia="Times New Roman" w:hAnsi="Tahoma" w:cs="Tahoma"/>
          <w:sz w:val="28"/>
          <w:szCs w:val="28"/>
          <w:lang w:eastAsia="ro-RO"/>
        </w:rPr>
      </w:pPr>
      <w:r w:rsidRPr="004B7E4F">
        <w:rPr>
          <w:rFonts w:ascii="Tahoma" w:eastAsia="Times New Roman" w:hAnsi="Tahoma" w:cs="Tahoma"/>
          <w:sz w:val="28"/>
          <w:szCs w:val="28"/>
          <w:lang w:eastAsia="ro-RO"/>
        </w:rPr>
        <w:t xml:space="preserve">Informatiile de interes public pot fi solicitate si comunicate si in format electronic, la adresa de mai jos: </w:t>
      </w:r>
    </w:p>
    <w:p w:rsidR="004B7E4F" w:rsidRPr="004B7E4F" w:rsidRDefault="004B7E4F" w:rsidP="004B7E4F">
      <w:pPr>
        <w:spacing w:before="100" w:beforeAutospacing="1" w:after="100" w:afterAutospacing="1" w:line="240" w:lineRule="auto"/>
        <w:jc w:val="both"/>
        <w:rPr>
          <w:rFonts w:ascii="Tahoma" w:eastAsia="Times New Roman" w:hAnsi="Tahoma" w:cs="Tahoma"/>
          <w:sz w:val="28"/>
          <w:szCs w:val="28"/>
          <w:lang w:eastAsia="ro-RO"/>
        </w:rPr>
      </w:pPr>
      <w:hyperlink r:id="rId5" w:history="1">
        <w:r w:rsidRPr="001F6A8A">
          <w:rPr>
            <w:rStyle w:val="Hyperlink"/>
            <w:rFonts w:ascii="Tahoma" w:eastAsia="Times New Roman" w:hAnsi="Tahoma" w:cs="Tahoma"/>
            <w:sz w:val="28"/>
            <w:szCs w:val="28"/>
            <w:lang w:eastAsia="ro-RO"/>
          </w:rPr>
          <w:t>primar@primarialapugiudejos.ro</w:t>
        </w:r>
      </w:hyperlink>
      <w:r>
        <w:rPr>
          <w:rFonts w:ascii="Tahoma" w:eastAsia="Times New Roman" w:hAnsi="Tahoma" w:cs="Tahoma"/>
          <w:sz w:val="28"/>
          <w:szCs w:val="28"/>
          <w:lang w:eastAsia="ro-RO"/>
        </w:rPr>
        <w:t xml:space="preserve"> sau   secretar@primarialapugiudejos.ro</w:t>
      </w:r>
    </w:p>
    <w:p w:rsidR="004B7E4F" w:rsidRDefault="004B7E4F" w:rsidP="004B7E4F">
      <w:pPr>
        <w:spacing w:after="0" w:line="240" w:lineRule="auto"/>
        <w:jc w:val="both"/>
        <w:rPr>
          <w:rFonts w:ascii="Tahoma" w:eastAsia="Times New Roman" w:hAnsi="Tahoma" w:cs="Tahoma"/>
          <w:b/>
          <w:bCs/>
          <w:sz w:val="24"/>
          <w:szCs w:val="24"/>
          <w:lang w:eastAsia="ro-RO"/>
        </w:rPr>
      </w:pP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Termenele pentru comunicarea in scris a unui raspuns solicitantilor de informatii de interes public sunt:</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a) 10 zile lucratoare pentru comunicarea informatiei de interes public solicitate, daca aceasta a fost identificata in acest termen;</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b) 10 zile lucratoare pentru anuntarea solicitantului ca termenul initial de la punctul a) nu a fost suficient pentru identificarea informatiei solicitate;</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c) 30 de zile lucratoare pentru comunicarea informatiei de interes public identificate peste termenul de la punctual a);</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d) 5 zile lucratoare pentru transmiterea refuzului de comunicare a informatiei solicitate si a motivarii refuzului;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 In cazul in care o persoana considera ca dreptul privind accesul la informatiile de interes public a fost incalcat , aceasta se poate adresa cu reclamatie administrative conducatorului institutiei publice careia i-a fost solicitata informatia.</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 Persoana ce se considera vatamata in drepturile sale poate depune reclamatie administrativa in termen de 30 de zile de la luarea la cunostinta a refuzului explicit sau tacit al angajatilor institutiei publice pentru aplicarea prevederilor legii.</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 In cazul in care reclamatia se dovedeste intemeiata, raspunsul la aceasta se transmite solicitantului ce se considera lezat intermen de 15 zile de la depunerea reclamatiei administrative, mentionindu-se si sanctiunile disciplinare aplicate in cazul functionarului vinovat.</w:t>
      </w:r>
      <w:r w:rsidRPr="004B7E4F">
        <w:rPr>
          <w:rFonts w:ascii="Times New Roman" w:eastAsia="Times New Roman" w:hAnsi="Times New Roman" w:cs="Times New Roman"/>
          <w:sz w:val="28"/>
          <w:szCs w:val="28"/>
          <w:lang w:eastAsia="ro-RO"/>
        </w:rPr>
        <w:t xml:space="preserve"> </w:t>
      </w:r>
    </w:p>
    <w:p w:rsidR="004B7E4F" w:rsidRDefault="004B7E4F" w:rsidP="004B7E4F">
      <w:pPr>
        <w:spacing w:after="0" w:line="240" w:lineRule="auto"/>
        <w:jc w:val="both"/>
        <w:rPr>
          <w:rFonts w:ascii="Times New Roman" w:eastAsia="Times New Roman" w:hAnsi="Times New Roman" w:cs="Times New Roman"/>
          <w:sz w:val="28"/>
          <w:szCs w:val="28"/>
          <w:lang w:eastAsia="ro-RO"/>
        </w:rPr>
      </w:pPr>
      <w:r w:rsidRPr="004B7E4F">
        <w:rPr>
          <w:rFonts w:ascii="Tahoma" w:eastAsia="Times New Roman" w:hAnsi="Tahoma" w:cs="Tahoma"/>
          <w:sz w:val="28"/>
          <w:szCs w:val="28"/>
          <w:lang w:eastAsia="ro-RO"/>
        </w:rPr>
        <w:t>• Pentru analiza reclamatiilor administrative ale persoanelor, vizind nerespectarea prevederilor Legii nr.544/2001 la nivelul fiecarei institutii publice se constituie o comisie de analiza privind incalcarea dreptului de acces la informatiile de interes public.</w:t>
      </w:r>
      <w:r w:rsidRPr="004B7E4F">
        <w:rPr>
          <w:rFonts w:ascii="Times New Roman" w:eastAsia="Times New Roman" w:hAnsi="Times New Roman" w:cs="Times New Roman"/>
          <w:sz w:val="28"/>
          <w:szCs w:val="28"/>
          <w:lang w:eastAsia="ro-RO"/>
        </w:rPr>
        <w:t xml:space="preserve"> </w:t>
      </w:r>
    </w:p>
    <w:p w:rsidR="004B7E4F" w:rsidRPr="004B7E4F" w:rsidRDefault="004B7E4F" w:rsidP="004B7E4F">
      <w:pPr>
        <w:spacing w:after="0" w:line="240" w:lineRule="auto"/>
        <w:jc w:val="both"/>
        <w:rPr>
          <w:rFonts w:ascii="Times New Roman" w:eastAsia="Times New Roman" w:hAnsi="Times New Roman" w:cs="Times New Roman"/>
          <w:sz w:val="28"/>
          <w:szCs w:val="28"/>
          <w:lang w:eastAsia="ro-RO"/>
        </w:rPr>
      </w:pPr>
    </w:p>
    <w:p w:rsidR="004B7E4F" w:rsidRDefault="004B7E4F" w:rsidP="004B7E4F">
      <w:pPr>
        <w:spacing w:after="0" w:line="240" w:lineRule="auto"/>
        <w:jc w:val="both"/>
        <w:rPr>
          <w:rFonts w:ascii="Times New Roman" w:eastAsia="Times New Roman" w:hAnsi="Times New Roman" w:cs="Times New Roman"/>
          <w:b/>
          <w:bCs/>
          <w:sz w:val="28"/>
          <w:szCs w:val="28"/>
          <w:lang w:eastAsia="ro-RO"/>
        </w:rPr>
      </w:pPr>
      <w:r w:rsidRPr="004B7E4F">
        <w:rPr>
          <w:rFonts w:ascii="Times New Roman" w:eastAsia="Times New Roman" w:hAnsi="Times New Roman" w:cs="Times New Roman"/>
          <w:b/>
          <w:sz w:val="28"/>
          <w:szCs w:val="28"/>
          <w:lang w:eastAsia="ro-RO"/>
        </w:rPr>
        <w:t xml:space="preserve">Potrivit prevederilor Legii 544/2001 şi Legii 52/2003 structura responsabilă, în cadrul instituţiei, de difuzarea informaţiilor de interes public şi pentru relaţia cu societatea civilă este </w:t>
      </w:r>
      <w:r w:rsidRPr="004B7E4F">
        <w:rPr>
          <w:rFonts w:ascii="Times New Roman" w:eastAsia="Times New Roman" w:hAnsi="Times New Roman" w:cs="Times New Roman"/>
          <w:b/>
          <w:bCs/>
          <w:sz w:val="28"/>
          <w:szCs w:val="28"/>
          <w:lang w:eastAsia="ro-RO"/>
        </w:rPr>
        <w:t xml:space="preserve">SECRETARUL COMUNEI LAPUGIU DE JOS. </w:t>
      </w:r>
    </w:p>
    <w:p w:rsidR="004B7E4F" w:rsidRDefault="004B7E4F" w:rsidP="004B7E4F">
      <w:pPr>
        <w:spacing w:after="0" w:line="240" w:lineRule="auto"/>
        <w:jc w:val="both"/>
        <w:rPr>
          <w:rFonts w:ascii="Times New Roman" w:eastAsia="Times New Roman" w:hAnsi="Times New Roman" w:cs="Times New Roman"/>
          <w:b/>
          <w:bCs/>
          <w:sz w:val="28"/>
          <w:szCs w:val="28"/>
          <w:lang w:eastAsia="ro-RO"/>
        </w:rPr>
      </w:pPr>
    </w:p>
    <w:p w:rsidR="004B7E4F" w:rsidRDefault="004B7E4F" w:rsidP="004B7E4F">
      <w:pPr>
        <w:spacing w:after="0" w:line="240" w:lineRule="auto"/>
        <w:jc w:val="both"/>
        <w:rPr>
          <w:rFonts w:ascii="Times New Roman" w:eastAsia="Times New Roman" w:hAnsi="Times New Roman" w:cs="Times New Roman"/>
          <w:b/>
          <w:bCs/>
          <w:sz w:val="28"/>
          <w:szCs w:val="28"/>
          <w:lang w:eastAsia="ro-RO"/>
        </w:rPr>
      </w:pPr>
    </w:p>
    <w:p w:rsidR="004B7E4F" w:rsidRDefault="004B7E4F" w:rsidP="004B7E4F">
      <w:pPr>
        <w:spacing w:after="0" w:line="240" w:lineRule="auto"/>
        <w:jc w:val="both"/>
        <w:rPr>
          <w:rFonts w:ascii="Times New Roman" w:eastAsia="Times New Roman" w:hAnsi="Times New Roman" w:cs="Times New Roman"/>
          <w:b/>
          <w:bCs/>
          <w:sz w:val="28"/>
          <w:szCs w:val="28"/>
          <w:lang w:eastAsia="ro-RO"/>
        </w:rPr>
      </w:pPr>
    </w:p>
    <w:p w:rsidR="004B7E4F" w:rsidRDefault="004B7E4F" w:rsidP="004B7E4F">
      <w:pPr>
        <w:spacing w:after="0" w:line="240" w:lineRule="auto"/>
        <w:jc w:val="both"/>
        <w:rPr>
          <w:rFonts w:ascii="Times New Roman" w:eastAsia="Times New Roman" w:hAnsi="Times New Roman" w:cs="Times New Roman"/>
          <w:b/>
          <w:bCs/>
          <w:sz w:val="28"/>
          <w:szCs w:val="28"/>
          <w:lang w:eastAsia="ro-RO"/>
        </w:rPr>
      </w:pPr>
    </w:p>
    <w:p w:rsidR="004B7E4F" w:rsidRPr="004B7E4F" w:rsidRDefault="004B7E4F" w:rsidP="004B7E4F">
      <w:pPr>
        <w:spacing w:after="0" w:line="240" w:lineRule="auto"/>
        <w:jc w:val="both"/>
        <w:rPr>
          <w:rFonts w:ascii="Times New Roman" w:eastAsia="Times New Roman" w:hAnsi="Times New Roman" w:cs="Times New Roman"/>
          <w:b/>
          <w:sz w:val="24"/>
          <w:szCs w:val="24"/>
          <w:lang w:eastAsia="ro-RO"/>
        </w:rPr>
      </w:pPr>
    </w:p>
    <w:p w:rsidR="004B7E4F" w:rsidRPr="004B7E4F" w:rsidRDefault="004B7E4F" w:rsidP="004B7E4F">
      <w:pPr>
        <w:spacing w:after="0" w:line="240" w:lineRule="auto"/>
        <w:jc w:val="both"/>
        <w:rPr>
          <w:rFonts w:ascii="Times New Roman" w:eastAsia="Times New Roman" w:hAnsi="Times New Roman" w:cs="Times New Roman"/>
          <w:b/>
          <w:sz w:val="24"/>
          <w:szCs w:val="24"/>
          <w:lang w:eastAsia="ro-RO"/>
        </w:rPr>
      </w:pPr>
    </w:p>
    <w:p w:rsidR="004B7E4F" w:rsidRPr="004B7E4F" w:rsidRDefault="004B7E4F" w:rsidP="004B7E4F">
      <w:pPr>
        <w:pStyle w:val="NormalWeb"/>
        <w:spacing w:before="0" w:beforeAutospacing="0" w:after="0" w:afterAutospacing="0"/>
        <w:jc w:val="both"/>
        <w:rPr>
          <w:b/>
          <w:sz w:val="32"/>
          <w:szCs w:val="32"/>
        </w:rPr>
      </w:pPr>
      <w:r w:rsidRPr="004B7E4F">
        <w:rPr>
          <w:rStyle w:val="Emphasis"/>
          <w:b/>
          <w:sz w:val="32"/>
          <w:szCs w:val="32"/>
        </w:rPr>
        <w:t>Conform OG 27/30.01.2002:</w:t>
      </w:r>
      <w:r w:rsidRPr="004B7E4F">
        <w:rPr>
          <w:b/>
          <w:sz w:val="32"/>
          <w:szCs w:val="32"/>
        </w:rPr>
        <w:t xml:space="preserve"> </w:t>
      </w:r>
    </w:p>
    <w:p w:rsidR="004B7E4F" w:rsidRPr="004B7E4F" w:rsidRDefault="004B7E4F" w:rsidP="004B7E4F">
      <w:pPr>
        <w:pStyle w:val="NormalWeb"/>
        <w:spacing w:before="0" w:beforeAutospacing="0" w:after="0" w:afterAutospacing="0"/>
        <w:jc w:val="both"/>
        <w:rPr>
          <w:b/>
          <w:sz w:val="32"/>
          <w:szCs w:val="32"/>
        </w:rPr>
      </w:pPr>
      <w:r w:rsidRPr="004B7E4F">
        <w:rPr>
          <w:b/>
          <w:sz w:val="32"/>
          <w:szCs w:val="32"/>
        </w:rPr>
        <w:t xml:space="preserve">  </w:t>
      </w:r>
    </w:p>
    <w:p w:rsidR="004B7E4F" w:rsidRPr="004B7E4F" w:rsidRDefault="004B7E4F" w:rsidP="004B7E4F">
      <w:pPr>
        <w:pStyle w:val="NormalWeb"/>
        <w:spacing w:before="0" w:beforeAutospacing="0" w:after="0" w:afterAutospacing="0"/>
        <w:jc w:val="both"/>
        <w:rPr>
          <w:sz w:val="32"/>
          <w:szCs w:val="32"/>
        </w:rPr>
      </w:pPr>
      <w:r w:rsidRPr="004B7E4F">
        <w:rPr>
          <w:sz w:val="32"/>
          <w:szCs w:val="32"/>
        </w:rPr>
        <w:t xml:space="preserve">Prin </w:t>
      </w:r>
      <w:r w:rsidRPr="004B7E4F">
        <w:rPr>
          <w:rStyle w:val="Strong"/>
          <w:sz w:val="32"/>
          <w:szCs w:val="32"/>
        </w:rPr>
        <w:t>petitie</w:t>
      </w:r>
      <w:r w:rsidRPr="004B7E4F">
        <w:rPr>
          <w:sz w:val="32"/>
          <w:szCs w:val="32"/>
        </w:rPr>
        <w:t xml:space="preserve"> se intelege, conform </w:t>
      </w:r>
      <w:r w:rsidRPr="004B7E4F">
        <w:rPr>
          <w:rStyle w:val="Strong"/>
          <w:sz w:val="32"/>
          <w:szCs w:val="32"/>
        </w:rPr>
        <w:t>art. 2</w:t>
      </w:r>
      <w:r w:rsidRPr="004B7E4F">
        <w:rPr>
          <w:sz w:val="32"/>
          <w:szCs w:val="32"/>
        </w:rPr>
        <w:t xml:space="preserve"> din OG 27/2002: "cererea, reclamaţia, sesizarea sau propunerea formulată în scris ori prin poştă electronică, pe care </w:t>
      </w:r>
      <w:r w:rsidRPr="004B7E4F">
        <w:rPr>
          <w:sz w:val="32"/>
          <w:szCs w:val="32"/>
        </w:rPr>
        <w:lastRenderedPageBreak/>
        <w:t xml:space="preserve">un cetăţean sau o organizaţie legal constituită o poate adresa autorităţilor şi instituţiilor publice centrale şi locale, serviciilor publice descentralizate ale ministerelor şi ale celorlalte organe centrale, companiilor şi societăţilor naţionale, societăţilor comerciale de interes judeţean sau local, precum şi regiilor autonome, denumite în continuare autorităţi şi instituţii publice". </w:t>
      </w:r>
    </w:p>
    <w:p w:rsidR="004B7E4F" w:rsidRPr="004B7E4F" w:rsidRDefault="004B7E4F" w:rsidP="004B7E4F">
      <w:pPr>
        <w:pStyle w:val="NormalWeb"/>
        <w:spacing w:before="0" w:beforeAutospacing="0" w:after="0" w:afterAutospacing="0"/>
        <w:jc w:val="both"/>
        <w:rPr>
          <w:sz w:val="32"/>
          <w:szCs w:val="32"/>
        </w:rPr>
      </w:pPr>
      <w:r w:rsidRPr="004B7E4F">
        <w:rPr>
          <w:sz w:val="32"/>
          <w:szCs w:val="32"/>
        </w:rPr>
        <w:t xml:space="preserve">Potrivit </w:t>
      </w:r>
      <w:r w:rsidRPr="004B7E4F">
        <w:rPr>
          <w:rStyle w:val="Strong"/>
          <w:sz w:val="32"/>
          <w:szCs w:val="32"/>
        </w:rPr>
        <w:t>art. 7</w:t>
      </w:r>
      <w:r w:rsidRPr="004B7E4F">
        <w:rPr>
          <w:sz w:val="32"/>
          <w:szCs w:val="32"/>
        </w:rPr>
        <w:t xml:space="preserve"> "Petiţiile anonime sau cele în care nu sunt trecut datele de identificare a petiţionarului nu se iau în considerare şi vor fi clasate potrivit prezentei ordonanţe".</w:t>
      </w:r>
      <w:r w:rsidRPr="004B7E4F">
        <w:rPr>
          <w:sz w:val="32"/>
          <w:szCs w:val="32"/>
        </w:rPr>
        <w:br/>
        <w:t xml:space="preserve">Termenul de solutionare este, potrivit </w:t>
      </w:r>
      <w:r w:rsidRPr="004B7E4F">
        <w:rPr>
          <w:rStyle w:val="Strong"/>
          <w:sz w:val="32"/>
          <w:szCs w:val="32"/>
        </w:rPr>
        <w:t>art. 8</w:t>
      </w:r>
      <w:r w:rsidRPr="004B7E4F">
        <w:rPr>
          <w:sz w:val="32"/>
          <w:szCs w:val="32"/>
        </w:rPr>
        <w:t xml:space="preserve"> si </w:t>
      </w:r>
      <w:r w:rsidRPr="004B7E4F">
        <w:rPr>
          <w:rStyle w:val="Strong"/>
          <w:sz w:val="32"/>
          <w:szCs w:val="32"/>
        </w:rPr>
        <w:t>art. 9</w:t>
      </w:r>
      <w:r w:rsidRPr="004B7E4F">
        <w:rPr>
          <w:sz w:val="32"/>
          <w:szCs w:val="32"/>
        </w:rPr>
        <w:t>, "de 30 de zile de la data înregistrării petiţiei, răspunsul, indiferent dacă soluţia este favorabilă sau nefavorabilă", la care se pot adauga inca 15 zile, "în situaţia în care aspectele sesizate prin petiţie necesită o cercetare mai amănunţită"</w:t>
      </w:r>
      <w:r w:rsidRPr="004B7E4F">
        <w:rPr>
          <w:sz w:val="32"/>
          <w:szCs w:val="32"/>
        </w:rPr>
        <w:br/>
      </w:r>
      <w:r w:rsidRPr="004B7E4F">
        <w:rPr>
          <w:rStyle w:val="Strong"/>
          <w:sz w:val="32"/>
          <w:szCs w:val="32"/>
        </w:rPr>
        <w:t>Art. 9</w:t>
      </w:r>
      <w:r w:rsidRPr="004B7E4F">
        <w:rPr>
          <w:sz w:val="32"/>
          <w:szCs w:val="32"/>
        </w:rPr>
        <w:t xml:space="preserve"> precizează că "(1)În cazul în care un petiţionar adresează aceleiaşi autorităţi sau instituţii publice mai multe petiţii, sesizând aceeaşi problemă, acestea se vor conexa, petentul urmând să primească un singur răspuns care trebuie să facă referire la toate petiţiile primite.</w:t>
      </w:r>
      <w:r w:rsidRPr="004B7E4F">
        <w:rPr>
          <w:sz w:val="32"/>
          <w:szCs w:val="32"/>
        </w:rPr>
        <w:br/>
        <w:t xml:space="preserve">(2)Dacă după trimiterea răspunsului se primeşte o nouă petiţie de la acelaşi petiţionar ori de la o autoritate sau instituţie publică greşit sesizată, cu acelaşi conţinut, aceasta se clasează, la numărul iniţial făcându-se menţiune despre faptul că s-a răspuns." </w:t>
      </w:r>
    </w:p>
    <w:p w:rsidR="007C0276" w:rsidRPr="007722B9" w:rsidRDefault="004B7E4F" w:rsidP="004B7E4F">
      <w:pPr>
        <w:pStyle w:val="NormalWeb"/>
        <w:spacing w:before="0" w:beforeAutospacing="0" w:after="0" w:afterAutospacing="0"/>
        <w:jc w:val="both"/>
      </w:pPr>
      <w:r>
        <w:rPr>
          <w:rFonts w:ascii="Verdana" w:hAnsi="Verdana"/>
          <w:sz w:val="20"/>
          <w:szCs w:val="20"/>
        </w:rPr>
        <w:t xml:space="preserve">  </w:t>
      </w:r>
    </w:p>
    <w:p w:rsidR="007C0276" w:rsidRDefault="007C0276" w:rsidP="004B7E4F">
      <w:pPr>
        <w:pStyle w:val="NormalWeb"/>
        <w:spacing w:before="0" w:beforeAutospacing="0" w:after="0" w:afterAutospacing="0"/>
        <w:jc w:val="both"/>
        <w:rPr>
          <w:b/>
          <w:sz w:val="28"/>
          <w:szCs w:val="28"/>
        </w:rPr>
      </w:pPr>
    </w:p>
    <w:p w:rsidR="004B7E4F" w:rsidRPr="00262537" w:rsidRDefault="004B7E4F" w:rsidP="004B7E4F">
      <w:pPr>
        <w:pStyle w:val="NormalWeb"/>
        <w:spacing w:before="0" w:beforeAutospacing="0" w:after="0" w:afterAutospacing="0"/>
        <w:jc w:val="both"/>
        <w:rPr>
          <w:b/>
          <w:sz w:val="28"/>
          <w:szCs w:val="28"/>
        </w:rPr>
      </w:pPr>
      <w:r w:rsidRPr="00262537">
        <w:rPr>
          <w:b/>
          <w:sz w:val="28"/>
          <w:szCs w:val="28"/>
        </w:rPr>
        <w:t xml:space="preserve">Date de contact: </w:t>
      </w:r>
    </w:p>
    <w:p w:rsidR="004B7E4F" w:rsidRPr="00262537" w:rsidRDefault="004B7E4F" w:rsidP="004B7E4F">
      <w:pPr>
        <w:pStyle w:val="NormalWeb"/>
        <w:spacing w:before="0" w:beforeAutospacing="0" w:after="0" w:afterAutospacing="0"/>
        <w:jc w:val="both"/>
        <w:rPr>
          <w:b/>
          <w:sz w:val="28"/>
          <w:szCs w:val="28"/>
        </w:rPr>
      </w:pPr>
      <w:r w:rsidRPr="00262537">
        <w:rPr>
          <w:b/>
          <w:sz w:val="28"/>
          <w:szCs w:val="28"/>
        </w:rPr>
        <w:t>URSU  DOINA- secretarul comunei Lăpugiu de Jos</w:t>
      </w:r>
      <w:r w:rsidR="007C0276">
        <w:rPr>
          <w:b/>
          <w:sz w:val="28"/>
          <w:szCs w:val="28"/>
        </w:rPr>
        <w:t>, TEL. 0732-970673</w:t>
      </w:r>
    </w:p>
    <w:p w:rsidR="007C0276" w:rsidRDefault="004B7E4F" w:rsidP="004B7E4F">
      <w:pPr>
        <w:pStyle w:val="NormalWeb"/>
        <w:spacing w:before="0" w:beforeAutospacing="0" w:after="0" w:afterAutospacing="0"/>
        <w:jc w:val="both"/>
        <w:rPr>
          <w:b/>
          <w:sz w:val="28"/>
          <w:szCs w:val="28"/>
        </w:rPr>
      </w:pPr>
      <w:r w:rsidRPr="00262537">
        <w:rPr>
          <w:b/>
          <w:sz w:val="28"/>
          <w:szCs w:val="28"/>
        </w:rPr>
        <w:t>CIUPEI LOREDANA-  inspector</w:t>
      </w:r>
      <w:r w:rsidR="007722B9">
        <w:rPr>
          <w:b/>
          <w:sz w:val="28"/>
          <w:szCs w:val="28"/>
        </w:rPr>
        <w:t xml:space="preserve">  -TEL  0722-45848</w:t>
      </w:r>
    </w:p>
    <w:p w:rsidR="007722B9" w:rsidRDefault="007722B9" w:rsidP="004B7E4F">
      <w:pPr>
        <w:pStyle w:val="NormalWeb"/>
        <w:spacing w:before="0" w:beforeAutospacing="0" w:after="0" w:afterAutospacing="0"/>
        <w:jc w:val="both"/>
        <w:rPr>
          <w:b/>
          <w:sz w:val="28"/>
          <w:szCs w:val="28"/>
        </w:rPr>
      </w:pPr>
    </w:p>
    <w:p w:rsidR="007722B9" w:rsidRDefault="007722B9" w:rsidP="004B7E4F">
      <w:pPr>
        <w:pStyle w:val="NormalWeb"/>
        <w:spacing w:before="0" w:beforeAutospacing="0" w:after="0" w:afterAutospacing="0"/>
        <w:jc w:val="both"/>
        <w:rPr>
          <w:b/>
          <w:sz w:val="28"/>
          <w:szCs w:val="28"/>
        </w:rPr>
      </w:pPr>
    </w:p>
    <w:p w:rsidR="007722B9" w:rsidRDefault="007722B9" w:rsidP="004B7E4F">
      <w:pPr>
        <w:pStyle w:val="NormalWeb"/>
        <w:spacing w:before="0" w:beforeAutospacing="0" w:after="0" w:afterAutospacing="0"/>
        <w:jc w:val="both"/>
        <w:rPr>
          <w:b/>
          <w:sz w:val="28"/>
          <w:szCs w:val="28"/>
        </w:rPr>
      </w:pPr>
    </w:p>
    <w:p w:rsidR="007722B9" w:rsidRPr="00262537" w:rsidRDefault="007722B9" w:rsidP="004B7E4F">
      <w:pPr>
        <w:pStyle w:val="NormalWeb"/>
        <w:spacing w:before="0" w:beforeAutospacing="0" w:after="0" w:afterAutospacing="0"/>
        <w:jc w:val="both"/>
        <w:rPr>
          <w:b/>
          <w:sz w:val="28"/>
          <w:szCs w:val="28"/>
        </w:rPr>
      </w:pPr>
    </w:p>
    <w:p w:rsidR="004B7E4F" w:rsidRDefault="004B7E4F" w:rsidP="004B7E4F">
      <w:pPr>
        <w:pStyle w:val="NormalWeb"/>
        <w:spacing w:before="0" w:beforeAutospacing="0" w:after="0" w:afterAutospacing="0"/>
        <w:jc w:val="both"/>
        <w:rPr>
          <w:b/>
          <w:sz w:val="44"/>
          <w:szCs w:val="44"/>
        </w:rPr>
      </w:pPr>
      <w:r w:rsidRPr="007C0276">
        <w:rPr>
          <w:b/>
          <w:sz w:val="44"/>
          <w:szCs w:val="44"/>
        </w:rPr>
        <w:t xml:space="preserve">Programul zilnic al compartimentului de informare si relatii publice : </w:t>
      </w:r>
    </w:p>
    <w:p w:rsidR="007C0276" w:rsidRDefault="007C0276" w:rsidP="004B7E4F">
      <w:pPr>
        <w:pStyle w:val="NormalWeb"/>
        <w:spacing w:before="0" w:beforeAutospacing="0" w:after="0" w:afterAutospacing="0"/>
        <w:jc w:val="both"/>
        <w:rPr>
          <w:b/>
          <w:sz w:val="44"/>
          <w:szCs w:val="44"/>
        </w:rPr>
      </w:pPr>
    </w:p>
    <w:p w:rsidR="007C0276" w:rsidRPr="007C0276" w:rsidRDefault="007C0276" w:rsidP="004B7E4F">
      <w:pPr>
        <w:pStyle w:val="NormalWeb"/>
        <w:spacing w:before="0" w:beforeAutospacing="0" w:after="0" w:afterAutospacing="0"/>
        <w:jc w:val="both"/>
        <w:rPr>
          <w:b/>
          <w:sz w:val="44"/>
          <w:szCs w:val="44"/>
        </w:rPr>
      </w:pPr>
    </w:p>
    <w:p w:rsidR="004B7E4F" w:rsidRPr="007C0276" w:rsidRDefault="004B7E4F" w:rsidP="004B7E4F">
      <w:pPr>
        <w:pStyle w:val="NormalWeb"/>
        <w:spacing w:before="0" w:beforeAutospacing="0" w:after="0" w:afterAutospacing="0"/>
        <w:jc w:val="both"/>
        <w:rPr>
          <w:b/>
          <w:sz w:val="56"/>
          <w:szCs w:val="56"/>
        </w:rPr>
      </w:pPr>
      <w:r w:rsidRPr="007C0276">
        <w:rPr>
          <w:b/>
          <w:sz w:val="56"/>
          <w:szCs w:val="56"/>
        </w:rPr>
        <w:t xml:space="preserve">• Luni, Marţi, Joi, Vineri: </w:t>
      </w:r>
      <w:r w:rsidRPr="007C0276">
        <w:rPr>
          <w:b/>
          <w:color w:val="FF0000"/>
          <w:sz w:val="56"/>
          <w:szCs w:val="56"/>
        </w:rPr>
        <w:t>8,00-16.00</w:t>
      </w:r>
      <w:r w:rsidRPr="007C0276">
        <w:rPr>
          <w:b/>
          <w:sz w:val="56"/>
          <w:szCs w:val="56"/>
        </w:rPr>
        <w:t xml:space="preserve"> </w:t>
      </w:r>
    </w:p>
    <w:p w:rsidR="004B7E4F" w:rsidRDefault="004B7E4F" w:rsidP="004B7E4F">
      <w:pPr>
        <w:pStyle w:val="NormalWeb"/>
        <w:spacing w:before="0" w:beforeAutospacing="0" w:after="0" w:afterAutospacing="0"/>
        <w:jc w:val="both"/>
        <w:rPr>
          <w:b/>
          <w:sz w:val="36"/>
          <w:szCs w:val="36"/>
        </w:rPr>
      </w:pPr>
      <w:r w:rsidRPr="007C0276">
        <w:rPr>
          <w:b/>
          <w:sz w:val="56"/>
          <w:szCs w:val="56"/>
        </w:rPr>
        <w:t xml:space="preserve">• Miercuri: </w:t>
      </w:r>
      <w:r w:rsidRPr="007C0276">
        <w:rPr>
          <w:b/>
          <w:color w:val="FF0000"/>
          <w:sz w:val="56"/>
          <w:szCs w:val="56"/>
        </w:rPr>
        <w:t>8.30-18.30</w:t>
      </w:r>
      <w:r w:rsidRPr="007C0276">
        <w:rPr>
          <w:b/>
          <w:sz w:val="36"/>
          <w:szCs w:val="36"/>
        </w:rPr>
        <w:t xml:space="preserve"> </w:t>
      </w:r>
    </w:p>
    <w:p w:rsidR="007C0276" w:rsidRDefault="007C0276" w:rsidP="004B7E4F">
      <w:pPr>
        <w:pStyle w:val="NormalWeb"/>
        <w:spacing w:before="0" w:beforeAutospacing="0" w:after="0" w:afterAutospacing="0"/>
        <w:jc w:val="both"/>
        <w:rPr>
          <w:b/>
          <w:sz w:val="36"/>
          <w:szCs w:val="36"/>
        </w:rPr>
      </w:pPr>
    </w:p>
    <w:p w:rsidR="007C0276" w:rsidRPr="007C0276" w:rsidRDefault="007C0276" w:rsidP="004B7E4F">
      <w:pPr>
        <w:pStyle w:val="NormalWeb"/>
        <w:spacing w:before="0" w:beforeAutospacing="0" w:after="0" w:afterAutospacing="0"/>
        <w:jc w:val="both"/>
        <w:rPr>
          <w:b/>
          <w:sz w:val="36"/>
          <w:szCs w:val="36"/>
        </w:rPr>
      </w:pPr>
    </w:p>
    <w:p w:rsidR="004B7E4F" w:rsidRPr="007C0276" w:rsidRDefault="004B7E4F" w:rsidP="00262537">
      <w:pPr>
        <w:pStyle w:val="NormalWeb"/>
        <w:spacing w:before="0" w:beforeAutospacing="0" w:after="0" w:afterAutospacing="0"/>
        <w:jc w:val="both"/>
        <w:rPr>
          <w:b/>
          <w:sz w:val="36"/>
          <w:szCs w:val="36"/>
        </w:rPr>
      </w:pPr>
      <w:r w:rsidRPr="007C0276">
        <w:rPr>
          <w:b/>
          <w:sz w:val="36"/>
          <w:szCs w:val="36"/>
        </w:rPr>
        <w:t xml:space="preserve">Sediul Primariei </w:t>
      </w:r>
      <w:r w:rsidR="00262537" w:rsidRPr="007C0276">
        <w:rPr>
          <w:b/>
          <w:sz w:val="36"/>
          <w:szCs w:val="36"/>
        </w:rPr>
        <w:t xml:space="preserve"> comunei LAPUGIU DE JOS, str. Principală, nr.60</w:t>
      </w:r>
    </w:p>
    <w:p w:rsidR="004B7E4F" w:rsidRPr="007C0276" w:rsidRDefault="004B7E4F" w:rsidP="004B7E4F">
      <w:pPr>
        <w:pStyle w:val="NormalWeb"/>
        <w:spacing w:before="0" w:beforeAutospacing="0" w:after="0" w:afterAutospacing="0"/>
        <w:jc w:val="both"/>
        <w:rPr>
          <w:b/>
          <w:sz w:val="36"/>
          <w:szCs w:val="36"/>
        </w:rPr>
      </w:pPr>
      <w:r w:rsidRPr="007C0276">
        <w:rPr>
          <w:b/>
          <w:sz w:val="36"/>
          <w:szCs w:val="36"/>
        </w:rPr>
        <w:t xml:space="preserve">jud. Hunedoara, ROMANIA </w:t>
      </w:r>
    </w:p>
    <w:p w:rsidR="007C0276" w:rsidRDefault="004B7E4F" w:rsidP="004B7E4F">
      <w:pPr>
        <w:pStyle w:val="NormalWeb"/>
        <w:spacing w:before="0" w:beforeAutospacing="0" w:after="0" w:afterAutospacing="0"/>
        <w:jc w:val="both"/>
        <w:rPr>
          <w:b/>
          <w:sz w:val="36"/>
          <w:szCs w:val="36"/>
        </w:rPr>
      </w:pPr>
      <w:r w:rsidRPr="007C0276">
        <w:rPr>
          <w:b/>
          <w:sz w:val="36"/>
          <w:szCs w:val="36"/>
        </w:rPr>
        <w:t xml:space="preserve">Telefon: +40 254 </w:t>
      </w:r>
      <w:r w:rsidR="00262537" w:rsidRPr="007C0276">
        <w:rPr>
          <w:b/>
          <w:sz w:val="36"/>
          <w:szCs w:val="36"/>
        </w:rPr>
        <w:t xml:space="preserve"> 281767</w:t>
      </w:r>
      <w:r w:rsidRPr="007C0276">
        <w:rPr>
          <w:b/>
          <w:sz w:val="36"/>
          <w:szCs w:val="36"/>
        </w:rPr>
        <w:t xml:space="preserve"> (</w:t>
      </w:r>
      <w:r w:rsidR="00262537" w:rsidRPr="007C0276">
        <w:rPr>
          <w:b/>
          <w:sz w:val="36"/>
          <w:szCs w:val="36"/>
        </w:rPr>
        <w:t xml:space="preserve">relatii publice), </w:t>
      </w:r>
    </w:p>
    <w:p w:rsidR="004B7E4F" w:rsidRPr="007C0276" w:rsidRDefault="007C0276" w:rsidP="004B7E4F">
      <w:pPr>
        <w:pStyle w:val="NormalWeb"/>
        <w:spacing w:before="0" w:beforeAutospacing="0" w:after="0" w:afterAutospacing="0"/>
        <w:jc w:val="both"/>
        <w:rPr>
          <w:b/>
          <w:sz w:val="36"/>
          <w:szCs w:val="36"/>
        </w:rPr>
      </w:pPr>
      <w:r>
        <w:rPr>
          <w:b/>
          <w:sz w:val="36"/>
          <w:szCs w:val="36"/>
        </w:rPr>
        <w:t xml:space="preserve"> </w:t>
      </w:r>
      <w:r w:rsidR="00262537" w:rsidRPr="007C0276">
        <w:rPr>
          <w:b/>
          <w:sz w:val="36"/>
          <w:szCs w:val="36"/>
        </w:rPr>
        <w:t>Fax: +40 254 281782</w:t>
      </w:r>
      <w:r w:rsidR="004B7E4F" w:rsidRPr="007C0276">
        <w:rPr>
          <w:b/>
          <w:sz w:val="36"/>
          <w:szCs w:val="36"/>
        </w:rPr>
        <w:t xml:space="preserve">  </w:t>
      </w: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p>
    <w:p w:rsidR="007C0276" w:rsidRPr="007C0276" w:rsidRDefault="007C0276" w:rsidP="007C0276">
      <w:pPr>
        <w:spacing w:before="100" w:beforeAutospacing="1" w:after="100" w:afterAutospacing="1" w:line="240" w:lineRule="auto"/>
        <w:rPr>
          <w:rFonts w:ascii="Times New Roman" w:eastAsia="Times New Roman" w:hAnsi="Times New Roman" w:cs="Times New Roman"/>
          <w:b/>
          <w:sz w:val="32"/>
          <w:szCs w:val="32"/>
          <w:lang w:eastAsia="ro-RO"/>
        </w:rPr>
      </w:pPr>
      <w:r w:rsidRPr="007C0276">
        <w:rPr>
          <w:rFonts w:ascii="Times New Roman" w:eastAsia="Times New Roman" w:hAnsi="Times New Roman" w:cs="Times New Roman"/>
          <w:b/>
          <w:sz w:val="32"/>
          <w:szCs w:val="32"/>
          <w:lang w:eastAsia="ro-RO"/>
        </w:rPr>
        <w:t>Modalităţi de contestare a deciziei autorităţii sau a instituţiei publice în situaţia in care persoana se consideră vătămată în privinţa dreptului de acces la informatiile de interes public solicitate:</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Conform Hotărârii de Guvern nr.123/2002 privind aprobarea Normelor metodologice de aplicare a Legii nr.544/2001:</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lastRenderedPageBreak/>
        <w:t>"ART. 32 - In cazul in care o persoana considera ca dreptul privind accesul la informatiile de interes public a fost incalcat, aceasta se poate adresa cu reclamatie administrativa conducatorului autoritatii sau institutiei publice careia i-a fost solicitata informatia.</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ART. 33 - Persoana care se considera vatamata in drepturile sale poate depune reclamatia administrativa prevazuta la art. 32 in termen de 30 de zile de la luarea la cunostinta a refuzului explicit sau tacit al angajatilor din cadrul autoritatii sau institutiei publice pentru aplicarea prevederilor Legii nr. 544/2001 si ale prezentelor norme metodologice.</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ART. 34 - In cazul in care reclamatia se dovedeste intemeiata, raspunsul la aceasta se transmite solicitantului care se considera lezat in termen de 15 zile de la depunerea reclamatiei administrative. Acest raspuns va contine informatiile de interes public solicitate initial si, de asemenea, va mentiona sanctiunile disciplinare aplicate in cazul functionarului vinovat, in conditiile legii.</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ART. 35 - (1) Pentru analiza reclamatiilor administrative ale persoanelor, vizand nerespectarea prevederilor Legii nr. 544/2001 si ale prezentelor norme metodologice, la nivelul fiecarei autoritati sau institutii publice se constituie o comisie de analiza privind incalcarea dreptului de acces la informatiile de interes public.</w:t>
      </w:r>
      <w:r w:rsidRPr="007C0276">
        <w:rPr>
          <w:rFonts w:ascii="Times New Roman" w:eastAsia="Times New Roman" w:hAnsi="Times New Roman" w:cs="Times New Roman"/>
          <w:sz w:val="28"/>
          <w:szCs w:val="28"/>
          <w:lang w:eastAsia="ro-RO"/>
        </w:rPr>
        <w:br/>
        <w:t>(2) Comisia de analiza privind incalcarea dreptului de acces la informatiile de interes public va avea urmatoarele responsabilitati:</w:t>
      </w:r>
      <w:r w:rsidRPr="007C0276">
        <w:rPr>
          <w:rFonts w:ascii="Times New Roman" w:eastAsia="Times New Roman" w:hAnsi="Times New Roman" w:cs="Times New Roman"/>
          <w:sz w:val="28"/>
          <w:szCs w:val="28"/>
          <w:lang w:eastAsia="ro-RO"/>
        </w:rPr>
        <w:br/>
        <w:t>a) primeste si analizeaza reclamatiile persoanelor;</w:t>
      </w:r>
      <w:r w:rsidRPr="007C0276">
        <w:rPr>
          <w:rFonts w:ascii="Times New Roman" w:eastAsia="Times New Roman" w:hAnsi="Times New Roman" w:cs="Times New Roman"/>
          <w:sz w:val="28"/>
          <w:szCs w:val="28"/>
          <w:lang w:eastAsia="ro-RO"/>
        </w:rPr>
        <w:br/>
        <w:t>b) efectueaza cercetarea administrativa;</w:t>
      </w:r>
      <w:r w:rsidRPr="007C0276">
        <w:rPr>
          <w:rFonts w:ascii="Times New Roman" w:eastAsia="Times New Roman" w:hAnsi="Times New Roman" w:cs="Times New Roman"/>
          <w:sz w:val="28"/>
          <w:szCs w:val="28"/>
          <w:lang w:eastAsia="ro-RO"/>
        </w:rPr>
        <w:br/>
        <w:t>c) stabileste daca reclamatia persoanei privind incalcarea dreptului de acces la informatiile de interes public este intemeiata sau nu;</w:t>
      </w:r>
      <w:r w:rsidRPr="007C0276">
        <w:rPr>
          <w:rFonts w:ascii="Times New Roman" w:eastAsia="Times New Roman" w:hAnsi="Times New Roman" w:cs="Times New Roman"/>
          <w:sz w:val="28"/>
          <w:szCs w:val="28"/>
          <w:lang w:eastAsia="ro-RO"/>
        </w:rPr>
        <w:br/>
        <w:t>d) in cazul in care reclamatia este intemeiata, propune aplicarea unei sanctiuni disciplinare pentru personalul responsabil si comunicarea informatiilor de interes public solicitate. In cazul functionarilor publici culpabili comisia de analiza va informa despre rezultatul cercetarii administrative comisia de disciplina a autoritatii sau institutiei publice, care va propune aplicarea unei sanctiuni corespunzatoare, potrivit legii;</w:t>
      </w:r>
      <w:r w:rsidRPr="007C0276">
        <w:rPr>
          <w:rFonts w:ascii="Times New Roman" w:eastAsia="Times New Roman" w:hAnsi="Times New Roman" w:cs="Times New Roman"/>
          <w:sz w:val="28"/>
          <w:szCs w:val="28"/>
          <w:lang w:eastAsia="ro-RO"/>
        </w:rPr>
        <w:br/>
        <w:t>e) redacteaza si trimite raspunsul solicitantului.</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ART. 36 - (1) Solicitantul care, dupa primirea raspunsului la reclamatia administrativa, se considera in continuare lezat in drepturile sale prevazute de lege, poate face plangere la sectia de contencios administrativ a tribunalului, in termen de 30 de zile de la expirarea termenelor prevazute la art. 7 din Legea nr. 544/2001.</w:t>
      </w:r>
      <w:r w:rsidRPr="007C0276">
        <w:rPr>
          <w:rFonts w:ascii="Times New Roman" w:eastAsia="Times New Roman" w:hAnsi="Times New Roman" w:cs="Times New Roman"/>
          <w:sz w:val="28"/>
          <w:szCs w:val="28"/>
          <w:lang w:eastAsia="ro-RO"/>
        </w:rPr>
        <w:br/>
        <w:t>(2) Scutirea de taxa de timbru pentru plangerea la tribunal si recursul la curtea de apel nu include si scutirea de la plata serviciilor de copiere a informatiilor de interes public solicitate."</w:t>
      </w:r>
    </w:p>
    <w:p w:rsidR="007C0276" w:rsidRPr="007C0276" w:rsidRDefault="007C0276" w:rsidP="007C0276">
      <w:pPr>
        <w:spacing w:before="100" w:beforeAutospacing="1" w:after="100" w:afterAutospacing="1" w:line="240" w:lineRule="auto"/>
        <w:rPr>
          <w:rFonts w:ascii="Times New Roman" w:eastAsia="Times New Roman" w:hAnsi="Times New Roman" w:cs="Times New Roman"/>
          <w:sz w:val="28"/>
          <w:szCs w:val="28"/>
          <w:lang w:eastAsia="ro-RO"/>
        </w:rPr>
      </w:pPr>
      <w:r w:rsidRPr="007C0276">
        <w:rPr>
          <w:rFonts w:ascii="Times New Roman" w:eastAsia="Times New Roman" w:hAnsi="Times New Roman" w:cs="Times New Roman"/>
          <w:sz w:val="28"/>
          <w:szCs w:val="28"/>
          <w:lang w:eastAsia="ro-RO"/>
        </w:rPr>
        <w:t> </w:t>
      </w:r>
    </w:p>
    <w:p w:rsidR="004B7E4F" w:rsidRPr="00262537" w:rsidRDefault="004B7E4F" w:rsidP="004B7E4F">
      <w:pPr>
        <w:rPr>
          <w:rFonts w:ascii="Times New Roman" w:hAnsi="Times New Roman" w:cs="Times New Roman"/>
          <w:b/>
          <w:sz w:val="28"/>
          <w:szCs w:val="28"/>
        </w:rPr>
      </w:pPr>
    </w:p>
    <w:sectPr w:rsidR="004B7E4F" w:rsidRPr="00262537" w:rsidSect="00687174">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B4C"/>
    <w:multiLevelType w:val="multilevel"/>
    <w:tmpl w:val="97D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83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7E4F"/>
    <w:rsid w:val="001B61C7"/>
    <w:rsid w:val="001D66DA"/>
    <w:rsid w:val="00262537"/>
    <w:rsid w:val="00444886"/>
    <w:rsid w:val="004B7E4F"/>
    <w:rsid w:val="00554D5F"/>
    <w:rsid w:val="00660501"/>
    <w:rsid w:val="006805F5"/>
    <w:rsid w:val="00687174"/>
    <w:rsid w:val="007647CC"/>
    <w:rsid w:val="007722B9"/>
    <w:rsid w:val="007C0276"/>
    <w:rsid w:val="00A93F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7CD6"/>
  <w15:docId w15:val="{6F32E64F-C39A-463D-82DF-5FD3FCA1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DA"/>
  </w:style>
  <w:style w:type="paragraph" w:styleId="Heading1">
    <w:name w:val="heading 1"/>
    <w:basedOn w:val="Normal"/>
    <w:link w:val="Heading1Char"/>
    <w:uiPriority w:val="9"/>
    <w:qFormat/>
    <w:rsid w:val="004B7E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4F"/>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4B7E4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4B7E4F"/>
    <w:rPr>
      <w:i/>
      <w:iCs/>
    </w:rPr>
  </w:style>
  <w:style w:type="character" w:styleId="Strong">
    <w:name w:val="Strong"/>
    <w:basedOn w:val="DefaultParagraphFont"/>
    <w:uiPriority w:val="22"/>
    <w:qFormat/>
    <w:rsid w:val="004B7E4F"/>
    <w:rPr>
      <w:b/>
      <w:bCs/>
    </w:rPr>
  </w:style>
  <w:style w:type="character" w:styleId="Hyperlink">
    <w:name w:val="Hyperlink"/>
    <w:basedOn w:val="DefaultParagraphFont"/>
    <w:uiPriority w:val="99"/>
    <w:unhideWhenUsed/>
    <w:rsid w:val="004B7E4F"/>
    <w:rPr>
      <w:color w:val="0000FF"/>
      <w:u w:val="single"/>
    </w:rPr>
  </w:style>
  <w:style w:type="paragraph" w:styleId="NoSpacing">
    <w:name w:val="No Spacing"/>
    <w:uiPriority w:val="1"/>
    <w:qFormat/>
    <w:rsid w:val="00680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489">
      <w:bodyDiv w:val="1"/>
      <w:marLeft w:val="0"/>
      <w:marRight w:val="0"/>
      <w:marTop w:val="0"/>
      <w:marBottom w:val="0"/>
      <w:divBdr>
        <w:top w:val="none" w:sz="0" w:space="0" w:color="auto"/>
        <w:left w:val="none" w:sz="0" w:space="0" w:color="auto"/>
        <w:bottom w:val="none" w:sz="0" w:space="0" w:color="auto"/>
        <w:right w:val="none" w:sz="0" w:space="0" w:color="auto"/>
      </w:divBdr>
    </w:div>
    <w:div w:id="712773560">
      <w:bodyDiv w:val="1"/>
      <w:marLeft w:val="0"/>
      <w:marRight w:val="0"/>
      <w:marTop w:val="0"/>
      <w:marBottom w:val="0"/>
      <w:divBdr>
        <w:top w:val="none" w:sz="0" w:space="0" w:color="auto"/>
        <w:left w:val="none" w:sz="0" w:space="0" w:color="auto"/>
        <w:bottom w:val="none" w:sz="0" w:space="0" w:color="auto"/>
        <w:right w:val="none" w:sz="0" w:space="0" w:color="auto"/>
      </w:divBdr>
    </w:div>
    <w:div w:id="1187333785">
      <w:bodyDiv w:val="1"/>
      <w:marLeft w:val="0"/>
      <w:marRight w:val="0"/>
      <w:marTop w:val="0"/>
      <w:marBottom w:val="0"/>
      <w:divBdr>
        <w:top w:val="none" w:sz="0" w:space="0" w:color="auto"/>
        <w:left w:val="none" w:sz="0" w:space="0" w:color="auto"/>
        <w:bottom w:val="none" w:sz="0" w:space="0" w:color="auto"/>
        <w:right w:val="none" w:sz="0" w:space="0" w:color="auto"/>
      </w:divBdr>
      <w:divsChild>
        <w:div w:id="745493498">
          <w:marLeft w:val="0"/>
          <w:marRight w:val="0"/>
          <w:marTop w:val="0"/>
          <w:marBottom w:val="0"/>
          <w:divBdr>
            <w:top w:val="none" w:sz="0" w:space="0" w:color="auto"/>
            <w:left w:val="none" w:sz="0" w:space="0" w:color="auto"/>
            <w:bottom w:val="none" w:sz="0" w:space="0" w:color="auto"/>
            <w:right w:val="none" w:sz="0" w:space="0" w:color="auto"/>
          </w:divBdr>
        </w:div>
      </w:divsChild>
    </w:div>
    <w:div w:id="12405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primarialapugiudejo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Agricol</cp:lastModifiedBy>
  <cp:revision>8</cp:revision>
  <cp:lastPrinted>2016-09-13T05:37:00Z</cp:lastPrinted>
  <dcterms:created xsi:type="dcterms:W3CDTF">2015-07-16T11:25:00Z</dcterms:created>
  <dcterms:modified xsi:type="dcterms:W3CDTF">2026-02-17T12:07:00Z</dcterms:modified>
</cp:coreProperties>
</file>